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2690" w14:textId="77777777" w:rsidR="003A6703" w:rsidRDefault="003A6703" w:rsidP="003A6703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3A6703" w:rsidRPr="00413395" w14:paraId="5C74165F" w14:textId="77777777" w:rsidTr="00E1541B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1A1616C4" w14:textId="77777777" w:rsidR="003A6703" w:rsidRPr="00413395" w:rsidRDefault="003A6703" w:rsidP="00E1541B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3A6703" w:rsidRPr="00413395" w14:paraId="21F574DF" w14:textId="77777777" w:rsidTr="00E1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C8B2B0D" w14:textId="77777777" w:rsidR="003A6703" w:rsidRPr="00413395" w:rsidRDefault="003A6703" w:rsidP="00E1541B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FF8B2F" w14:textId="77777777" w:rsidR="003A6703" w:rsidRPr="00413395" w:rsidRDefault="003A6703" w:rsidP="00E1541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B4E7C" w14:textId="77777777" w:rsidR="003A6703" w:rsidRPr="00413395" w:rsidRDefault="003A6703" w:rsidP="00E1541B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4EBEAC" w14:textId="77777777" w:rsidR="003A6703" w:rsidRPr="00413395" w:rsidRDefault="003A6703" w:rsidP="00E1541B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3A6703" w:rsidRPr="00413395" w14:paraId="203593D8" w14:textId="77777777" w:rsidTr="00E1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91652E" w14:textId="77777777" w:rsidR="003A6703" w:rsidRPr="00413395" w:rsidRDefault="003A6703" w:rsidP="00E1541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E38235" w14:textId="77777777" w:rsidR="003A6703" w:rsidRDefault="003A6703" w:rsidP="00E1541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670705B1" w14:textId="77777777" w:rsidR="003A6703" w:rsidRPr="00413395" w:rsidRDefault="003A6703" w:rsidP="00E1541B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13723A5C" w14:textId="77777777" w:rsidR="003A6703" w:rsidRPr="00413395" w:rsidRDefault="003A6703" w:rsidP="00E1541B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3A6703" w:rsidRPr="00413395" w14:paraId="349367C3" w14:textId="77777777" w:rsidTr="00E1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427596B1" w14:textId="77777777" w:rsidR="003A6703" w:rsidRPr="00413395" w:rsidRDefault="003A6703" w:rsidP="00E1541B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3422DA3F" w14:textId="77777777" w:rsidR="003A6703" w:rsidRPr="00990D95" w:rsidRDefault="003A6703" w:rsidP="00E1541B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64732E">
              <w:rPr>
                <w:b/>
                <w:bCs/>
                <w:color w:val="000000"/>
                <w:szCs w:val="20"/>
                <w:lang w:eastAsia="en-US"/>
              </w:rPr>
              <w:t>2. Sustavno upravljanje zbirkama zapisa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381B637A" w14:textId="77777777" w:rsidR="003A6703" w:rsidRPr="00413395" w:rsidRDefault="003A6703" w:rsidP="00E1541B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0DC408D4" w14:textId="2DF3041E" w:rsidR="003A6703" w:rsidRPr="00413395" w:rsidRDefault="003A6703" w:rsidP="00E154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15, 16</w:t>
            </w:r>
          </w:p>
        </w:tc>
      </w:tr>
      <w:tr w:rsidR="003A6703" w:rsidRPr="00413395" w14:paraId="470C2B94" w14:textId="77777777" w:rsidTr="00E1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160066E7" w14:textId="77777777" w:rsidR="003A6703" w:rsidRPr="00413395" w:rsidRDefault="003A6703" w:rsidP="00E1541B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28787533" w14:textId="77777777" w:rsidR="003A6703" w:rsidRPr="00413395" w:rsidRDefault="003A6703" w:rsidP="00E1541B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3034F1BB" w14:textId="77777777" w:rsidR="003A6703" w:rsidRPr="00413395" w:rsidRDefault="003A6703" w:rsidP="00E1541B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7A2A625B" w14:textId="77777777" w:rsidR="003A6703" w:rsidRPr="00413395" w:rsidRDefault="003A6703" w:rsidP="00E1541B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listopad</w:t>
            </w:r>
          </w:p>
        </w:tc>
      </w:tr>
    </w:tbl>
    <w:p w14:paraId="38F0A39C" w14:textId="77777777" w:rsidR="003A6703" w:rsidRPr="00F0001F" w:rsidRDefault="003A6703" w:rsidP="003A6703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3A6703" w:rsidRPr="00413395" w14:paraId="23A8D673" w14:textId="77777777" w:rsidTr="00E1541B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02C15F28" w14:textId="77777777" w:rsidR="003A6703" w:rsidRPr="00413395" w:rsidRDefault="003A6703" w:rsidP="00E1541B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4F6C3FF2" w14:textId="3CC9CD53" w:rsidR="003A6703" w:rsidRPr="000820B0" w:rsidRDefault="003A6703" w:rsidP="00E1541B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64732E">
              <w:rPr>
                <w:b/>
                <w:bCs/>
                <w:color w:val="000000"/>
                <w:szCs w:val="20"/>
              </w:rPr>
              <w:t>2.</w:t>
            </w:r>
            <w:r>
              <w:rPr>
                <w:b/>
                <w:bCs/>
                <w:color w:val="000000"/>
                <w:szCs w:val="20"/>
              </w:rPr>
              <w:t>3</w:t>
            </w:r>
            <w:r w:rsidRPr="0064732E">
              <w:rPr>
                <w:b/>
                <w:bCs/>
                <w:color w:val="000000"/>
                <w:szCs w:val="20"/>
              </w:rPr>
              <w:t xml:space="preserve">. </w:t>
            </w:r>
            <w:r>
              <w:rPr>
                <w:b/>
                <w:bCs/>
                <w:color w:val="000000"/>
                <w:szCs w:val="20"/>
              </w:rPr>
              <w:t>Objekti računalne</w:t>
            </w:r>
            <w:r w:rsidRPr="0064732E">
              <w:rPr>
                <w:b/>
                <w:bCs/>
                <w:color w:val="000000"/>
                <w:szCs w:val="20"/>
              </w:rPr>
              <w:t xml:space="preserve"> baze podataka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06DE0C86" w14:textId="77777777" w:rsidR="003A6703" w:rsidRPr="00413395" w:rsidRDefault="003A6703" w:rsidP="00E1541B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0F93207D" w14:textId="77777777" w:rsidR="003A6703" w:rsidRPr="00413395" w:rsidRDefault="003A6703" w:rsidP="00E1541B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1A520A8B" w14:textId="77777777" w:rsidR="003A6703" w:rsidRPr="00413395" w:rsidRDefault="003A6703" w:rsidP="00E1541B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586B33A3" w14:textId="77777777" w:rsidR="003A6703" w:rsidRPr="00413395" w:rsidRDefault="003A6703" w:rsidP="00E1541B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1F37B247" w14:textId="77777777" w:rsidR="003A6703" w:rsidRPr="000820B0" w:rsidRDefault="003A6703" w:rsidP="003A6703">
      <w:pPr>
        <w:rPr>
          <w:szCs w:val="20"/>
        </w:rPr>
      </w:pPr>
    </w:p>
    <w:p w14:paraId="36BEFF9F" w14:textId="77777777" w:rsidR="003A6703" w:rsidRDefault="003A6703" w:rsidP="003A670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A6703" w:rsidRPr="00413395" w14:paraId="272A6375" w14:textId="77777777" w:rsidTr="00E1541B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8614895" w14:textId="77777777" w:rsidR="003A6703" w:rsidRPr="001A40F0" w:rsidRDefault="003A6703" w:rsidP="00E1541B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3A6703" w:rsidRPr="00413395" w14:paraId="5D1498E9" w14:textId="77777777" w:rsidTr="00E1541B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36457D" w14:textId="77777777" w:rsidR="003A6703" w:rsidRPr="00413395" w:rsidRDefault="003A6703" w:rsidP="00E1541B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64732E">
              <w:rPr>
                <w:rFonts w:cs="Arial"/>
                <w:szCs w:val="20"/>
              </w:rPr>
              <w:t>A. 8. 2 opisuje i planira organizaciju baze podataka, koristi se nekim programom za upravljanje bazama podataka za lakše pretraživanje i sortiranje podataka</w:t>
            </w:r>
          </w:p>
        </w:tc>
      </w:tr>
      <w:tr w:rsidR="003A6703" w:rsidRPr="00413395" w14:paraId="4692B496" w14:textId="77777777" w:rsidTr="00E1541B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A3B0DF0" w14:textId="77777777" w:rsidR="003A6703" w:rsidRPr="001A40F0" w:rsidRDefault="003A6703" w:rsidP="00E1541B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3A6703" w:rsidRPr="00413395" w14:paraId="503775ED" w14:textId="77777777" w:rsidTr="00E1541B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26B6D6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MPT GOO</w:t>
            </w:r>
          </w:p>
          <w:p w14:paraId="3940E923" w14:textId="77777777" w:rsidR="003A6703" w:rsidRPr="00861942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Pr="00861942">
              <w:rPr>
                <w:rFonts w:cs="Arial"/>
                <w:szCs w:val="20"/>
              </w:rPr>
              <w:t>AKTIVNO SUDJELUJE U PROJEKTIMA LOKALNE ZAJEDNICE.  Objašnjava prednosti sudjelovanja i rada na projektima za doprinos lokalnoj zajednici.</w:t>
            </w:r>
          </w:p>
          <w:p w14:paraId="0A3CC2CD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MPT Održivi razvoj</w:t>
            </w:r>
          </w:p>
          <w:p w14:paraId="5809F934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III.A.2. Analizira načela i vrijednosti ekosustava</w:t>
            </w:r>
          </w:p>
          <w:p w14:paraId="11AA2BB7" w14:textId="77777777" w:rsidR="003A6703" w:rsidRPr="00861942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III.A.4. Objašnjava povezanost ekonomskih aktivnosti sa stanjem u okolišu i društvu</w:t>
            </w:r>
          </w:p>
          <w:p w14:paraId="485BCD91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MPT Poduzetništvo</w:t>
            </w:r>
          </w:p>
          <w:p w14:paraId="04EA1576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B 5.1. Razvija poduzetničku ideju od koncepta do realizacije,</w:t>
            </w:r>
          </w:p>
          <w:p w14:paraId="234604EB" w14:textId="77777777" w:rsidR="003A6703" w:rsidRPr="008D75CC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C 5.1. Sudjeluje u projektu ili proizvodnji od ideje do realizacije (nadovezuje se i uključuje elemente očekivanja iz 3. i 4. ciklusa).</w:t>
            </w:r>
          </w:p>
        </w:tc>
      </w:tr>
      <w:tr w:rsidR="003A6703" w:rsidRPr="00413395" w14:paraId="5FF2A093" w14:textId="77777777" w:rsidTr="00E1541B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AB3D4AB" w14:textId="77777777" w:rsidR="003A6703" w:rsidRPr="001A40F0" w:rsidRDefault="003A6703" w:rsidP="00E1541B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3A6703" w:rsidRPr="00413395" w14:paraId="7DD80A60" w14:textId="77777777" w:rsidTr="00E1541B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071C5D" w14:textId="77777777" w:rsidR="003A6703" w:rsidRPr="006E5969" w:rsidRDefault="003A6703" w:rsidP="00E1541B">
            <w:pPr>
              <w:jc w:val="left"/>
              <w:rPr>
                <w:rFonts w:cs="Arial"/>
                <w:szCs w:val="20"/>
              </w:rPr>
            </w:pPr>
            <w:r w:rsidRPr="00861942">
              <w:rPr>
                <w:rFonts w:cs="Arial"/>
                <w:szCs w:val="20"/>
              </w:rPr>
              <w:t>Kemija: T.8.3, E.8.2.</w:t>
            </w:r>
          </w:p>
        </w:tc>
      </w:tr>
      <w:tr w:rsidR="003A6703" w:rsidRPr="00413395" w14:paraId="494C1B4A" w14:textId="77777777" w:rsidTr="00E1541B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41308F9" w14:textId="77777777" w:rsidR="003A6703" w:rsidRPr="001A40F0" w:rsidRDefault="003A6703" w:rsidP="00E1541B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3A6703" w:rsidRPr="00413395" w14:paraId="5FC6A96C" w14:textId="77777777" w:rsidTr="00E1541B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BFAFC4" w14:textId="4C15F833" w:rsidR="003A6703" w:rsidRPr="00122B3E" w:rsidRDefault="003A6703" w:rsidP="00E1541B">
            <w:pPr>
              <w:jc w:val="left"/>
              <w:rPr>
                <w:rFonts w:cs="Arial"/>
                <w:szCs w:val="20"/>
              </w:rPr>
            </w:pPr>
            <w:r w:rsidRPr="003A6703">
              <w:rPr>
                <w:rFonts w:cs="Arial"/>
                <w:szCs w:val="20"/>
              </w:rPr>
              <w:t>Učenik opisuje objekte jedne organizirane baze podataka te prepoznaje program za rad s bazama podataka. Opisuje obilježja osnovnih polja neke baze podataka te unosi podatke, analizira te prikazuje odabrane dijelove baze podataka s pomoću odgovarajućega programa. Učenik analizira i prikazuje odabrane dijelove baze podataka te ih uređuje. Učenik stvara nove objekte zadane baze iz postojećih objekata koristeći se kriterijima pretraživanja/sortiranja odabranih polja. Učenik pronalazi nove primjere organiziranih baza podataka na mreži.</w:t>
            </w:r>
          </w:p>
        </w:tc>
      </w:tr>
      <w:tr w:rsidR="003A6703" w:rsidRPr="00413395" w14:paraId="3DB0C706" w14:textId="77777777" w:rsidTr="00E1541B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35E8F6A" w14:textId="77777777" w:rsidR="003A6703" w:rsidRPr="001A40F0" w:rsidRDefault="003A6703" w:rsidP="00E1541B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3A6703" w:rsidRPr="00413395" w14:paraId="324A1DF6" w14:textId="77777777" w:rsidTr="00E1541B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9C4FC0" w14:textId="77777777" w:rsidR="003A6703" w:rsidRPr="00D0157C" w:rsidRDefault="003A6703" w:rsidP="003A670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6AAC4E9E" w14:textId="77777777" w:rsidR="003A6703" w:rsidRPr="00D0157C" w:rsidRDefault="003A6703" w:rsidP="003A670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Pr="00D0157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interaktivni zadatci, izlazne kartice</w:t>
            </w:r>
          </w:p>
          <w:p w14:paraId="582C3069" w14:textId="6F50E361" w:rsidR="003A6703" w:rsidRPr="00413395" w:rsidRDefault="003A6703" w:rsidP="003A670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Accessu)</w:t>
            </w:r>
          </w:p>
        </w:tc>
      </w:tr>
    </w:tbl>
    <w:p w14:paraId="606C3CD5" w14:textId="77777777" w:rsidR="003A6703" w:rsidRDefault="003A6703" w:rsidP="003A6703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3A6703" w:rsidRPr="00413395" w14:paraId="04647A69" w14:textId="77777777" w:rsidTr="00E1541B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3366A8BF" w14:textId="77777777" w:rsidR="003A6703" w:rsidRPr="00413395" w:rsidRDefault="003A6703" w:rsidP="00E1541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3A6703" w:rsidRPr="00413395" w14:paraId="7F739678" w14:textId="77777777" w:rsidTr="00E1541B">
        <w:trPr>
          <w:trHeight w:val="190"/>
        </w:trPr>
        <w:tc>
          <w:tcPr>
            <w:tcW w:w="4581" w:type="pct"/>
            <w:vAlign w:val="center"/>
          </w:tcPr>
          <w:p w14:paraId="1DB8CB83" w14:textId="77777777" w:rsidR="003A6703" w:rsidRPr="00413395" w:rsidRDefault="003A6703" w:rsidP="00E1541B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5564315D" w14:textId="77777777" w:rsidR="003A6703" w:rsidRPr="00413395" w:rsidRDefault="003A6703" w:rsidP="00E1541B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7FC68F47" w14:textId="77777777" w:rsidR="003A6703" w:rsidRPr="00413395" w:rsidRDefault="003A6703" w:rsidP="00E1541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3A6703" w:rsidRPr="00413395" w14:paraId="36B3B431" w14:textId="77777777" w:rsidTr="00E1541B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10606738" w14:textId="77777777" w:rsidR="003A6703" w:rsidRPr="00413395" w:rsidRDefault="003A6703" w:rsidP="00E1541B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D6478ED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2801507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</w:tr>
      <w:tr w:rsidR="003A6703" w:rsidRPr="00413395" w14:paraId="4EB10A65" w14:textId="77777777" w:rsidTr="00E1541B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7147F03" w14:textId="3BBE6E55" w:rsidR="003A6703" w:rsidRPr="00722BDD" w:rsidRDefault="00A84F8B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>Pomoću pitanja iz uvodnog dijela iz udžbenika započeti razgovor s učenicima. Upitati učenike sjećaju li se koji je osnovni objekt baze podataka. Najaviti temu sata.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8596D4E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9C333A8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0A1AA91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A29BFD5" w14:textId="4F055C73" w:rsidR="003A6703" w:rsidRPr="00413395" w:rsidRDefault="003A6703" w:rsidP="00A84F8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3A6703" w:rsidRPr="00413395" w14:paraId="3B18B76D" w14:textId="77777777" w:rsidTr="00E1541B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78E8B17C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1EDD85D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C921411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</w:tr>
      <w:tr w:rsidR="003A6703" w:rsidRPr="00413395" w14:paraId="557266F4" w14:textId="77777777" w:rsidTr="00E1541B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E41B620" w14:textId="7D4EE572" w:rsidR="003A6703" w:rsidRDefault="003A6703" w:rsidP="00E1541B">
            <w:r w:rsidRPr="00963D72">
              <w:rPr>
                <w:b/>
              </w:rPr>
              <w:t>U:</w:t>
            </w:r>
            <w:r>
              <w:t xml:space="preserve"> 2.3. Objekti računalne baze podataka (str. 42 – 51)</w:t>
            </w:r>
          </w:p>
          <w:p w14:paraId="79F4C82E" w14:textId="77777777" w:rsidR="003A6703" w:rsidRDefault="003A6703" w:rsidP="00E1541B"/>
          <w:p w14:paraId="01BD0257" w14:textId="77777777" w:rsidR="007B5A6E" w:rsidRDefault="007B5A6E" w:rsidP="007B5A6E">
            <w:r>
              <w:t>Upoznati učenike s objektima baze podataka (</w:t>
            </w:r>
            <w:r w:rsidRPr="00642BE9">
              <w:rPr>
                <w:i/>
              </w:rPr>
              <w:t>Tablica</w:t>
            </w:r>
            <w:r>
              <w:t xml:space="preserve">, </w:t>
            </w:r>
            <w:r w:rsidRPr="00642BE9">
              <w:rPr>
                <w:i/>
              </w:rPr>
              <w:t>Obrazac</w:t>
            </w:r>
            <w:r>
              <w:t xml:space="preserve">, </w:t>
            </w:r>
            <w:r w:rsidRPr="00642BE9">
              <w:rPr>
                <w:i/>
              </w:rPr>
              <w:t>Upit</w:t>
            </w:r>
            <w:r>
              <w:t xml:space="preserve"> i </w:t>
            </w:r>
            <w:r w:rsidRPr="00642BE9">
              <w:rPr>
                <w:i/>
              </w:rPr>
              <w:t>Izvješće</w:t>
            </w:r>
            <w:r>
              <w:t>). Napomenuti da postoje i drugi objekti koje rabe iskusniji korisnici.</w:t>
            </w:r>
          </w:p>
          <w:p w14:paraId="4B0F6F4A" w14:textId="77777777" w:rsidR="007B5A6E" w:rsidRDefault="007B5A6E" w:rsidP="007B5A6E"/>
          <w:p w14:paraId="2A2D3FC1" w14:textId="77777777" w:rsidR="007B5A6E" w:rsidRDefault="007B5A6E" w:rsidP="007B5A6E">
            <w:r>
              <w:t xml:space="preserve">Objasniti učenicima da sve objekte možemo stvarati rabeći grupe alata koji se nalaze na kartici </w:t>
            </w:r>
            <w:r w:rsidRPr="00642BE9">
              <w:rPr>
                <w:i/>
              </w:rPr>
              <w:t>Stvaranje</w:t>
            </w:r>
            <w:r>
              <w:t xml:space="preserve">. Pokazati učenicima karticu </w:t>
            </w:r>
            <w:r w:rsidRPr="00642BE9">
              <w:rPr>
                <w:i/>
              </w:rPr>
              <w:t>Stvaranje</w:t>
            </w:r>
            <w:r>
              <w:t>, učenici trebaju uočiti grupe alata.</w:t>
            </w:r>
          </w:p>
          <w:p w14:paraId="24F39FBD" w14:textId="77777777" w:rsidR="007B5A6E" w:rsidRDefault="007B5A6E" w:rsidP="007B5A6E"/>
          <w:p w14:paraId="3143DA39" w14:textId="77777777" w:rsidR="007B5A6E" w:rsidRDefault="007B5A6E" w:rsidP="007B5A6E">
            <w:r w:rsidRPr="00751304">
              <w:rPr>
                <w:i/>
              </w:rPr>
              <w:t>Tablica</w:t>
            </w:r>
          </w:p>
          <w:p w14:paraId="131777E7" w14:textId="77777777" w:rsidR="007B5A6E" w:rsidRDefault="007B5A6E" w:rsidP="007B5A6E"/>
          <w:p w14:paraId="065F9F6E" w14:textId="77777777" w:rsidR="007B5A6E" w:rsidRDefault="007B5A6E" w:rsidP="007B5A6E">
            <w:r>
              <w:t xml:space="preserve">Učenici otvaraju tablicu </w:t>
            </w:r>
            <w:proofErr w:type="spellStart"/>
            <w:r w:rsidRPr="000943A2">
              <w:rPr>
                <w:i/>
              </w:rPr>
              <w:t>KemijskiElementi</w:t>
            </w:r>
            <w:proofErr w:type="spellEnd"/>
            <w:r>
              <w:t xml:space="preserve"> koju su napravili na prethodnom satu.  Kroz razgovor s učenicima prisjetiti se naučenog o tablicama. Prisjetiti se načina na koji su upisivali podatke u tablicu. Upitati učenike što misle, može li se unos podataka u tablicu izvršiti na neki bolji i jednostavniji način.</w:t>
            </w:r>
          </w:p>
          <w:p w14:paraId="1D73EF84" w14:textId="77777777" w:rsidR="007B5A6E" w:rsidRDefault="007B5A6E" w:rsidP="007B5A6E"/>
          <w:p w14:paraId="03B86968" w14:textId="77777777" w:rsidR="007B5A6E" w:rsidRDefault="007B5A6E" w:rsidP="007B5A6E">
            <w:r w:rsidRPr="00751304">
              <w:rPr>
                <w:i/>
              </w:rPr>
              <w:t>Obrazac</w:t>
            </w:r>
          </w:p>
          <w:p w14:paraId="54B07513" w14:textId="77777777" w:rsidR="007B5A6E" w:rsidRDefault="007B5A6E" w:rsidP="007B5A6E"/>
          <w:p w14:paraId="10883FE2" w14:textId="77777777" w:rsidR="007B5A6E" w:rsidRDefault="007B5A6E" w:rsidP="007B5A6E">
            <w:r>
              <w:t>Objasniti učenicima što je obrazac i opisati prednosti uporabe upisnog obrasca. Pokazati učenicima primjer upisnog obrasca.</w:t>
            </w:r>
          </w:p>
          <w:p w14:paraId="56077CBE" w14:textId="77777777" w:rsidR="007B5A6E" w:rsidRDefault="007B5A6E" w:rsidP="007B5A6E"/>
          <w:p w14:paraId="78497556" w14:textId="624CE223" w:rsidR="007B5A6E" w:rsidRDefault="007B5A6E" w:rsidP="007B5A6E">
            <w:r>
              <w:t>Uputiti učenike na okvir s korisnim savjetima (udžbenik, str. 43) – Upisni obrazac.</w:t>
            </w:r>
          </w:p>
          <w:p w14:paraId="35276F29" w14:textId="77777777" w:rsidR="007B5A6E" w:rsidRDefault="007B5A6E" w:rsidP="007B5A6E"/>
          <w:p w14:paraId="44E048BE" w14:textId="77777777" w:rsidR="007B5A6E" w:rsidRDefault="007B5A6E" w:rsidP="007B5A6E">
            <w:r>
              <w:t>Uputiti učenike da obrasce možemo stvarati na više načina.</w:t>
            </w:r>
          </w:p>
          <w:p w14:paraId="6B537A7C" w14:textId="77777777" w:rsidR="007B5A6E" w:rsidRDefault="007B5A6E" w:rsidP="007B5A6E">
            <w:r>
              <w:t xml:space="preserve">Pokazati učenicima kako stvoriti upisni obrazac pomoću alata </w:t>
            </w:r>
            <w:r w:rsidRPr="00873134">
              <w:rPr>
                <w:i/>
              </w:rPr>
              <w:t>Obrazac</w:t>
            </w:r>
            <w:r>
              <w:t>, te kako dodatno oblikovati obrazac.</w:t>
            </w:r>
          </w:p>
          <w:p w14:paraId="7C8EE29A" w14:textId="77777777" w:rsidR="007B5A6E" w:rsidRDefault="007B5A6E" w:rsidP="007B5A6E"/>
          <w:p w14:paraId="10981C05" w14:textId="77777777" w:rsidR="007B5A6E" w:rsidRDefault="007B5A6E" w:rsidP="007B5A6E">
            <w:r>
              <w:t>Objasniti učenicima prikaze obrasca (prikaz obrasca, prikaz rasporeda i prikaz dizajna).</w:t>
            </w:r>
          </w:p>
          <w:p w14:paraId="367798D9" w14:textId="77777777" w:rsidR="007B5A6E" w:rsidRDefault="007B5A6E" w:rsidP="007B5A6E"/>
          <w:p w14:paraId="252F9D0B" w14:textId="77777777" w:rsidR="007B5A6E" w:rsidRDefault="007B5A6E" w:rsidP="007B5A6E">
            <w:r>
              <w:t xml:space="preserve">Pokazati učenicima kako mogu stvoriti upisni obrazac s pomoću </w:t>
            </w:r>
            <w:r w:rsidRPr="005A65C2">
              <w:rPr>
                <w:i/>
              </w:rPr>
              <w:t>Čarobnjaka za obrasce</w:t>
            </w:r>
            <w:r>
              <w:t>. Istaknuti važnost upisivanja odgovarajućeg naziva obrasca kako bi korisnicima bilo jasno na što se taj upisni obrazac odnosi.</w:t>
            </w:r>
          </w:p>
          <w:p w14:paraId="2EA86B2A" w14:textId="77777777" w:rsidR="007B5A6E" w:rsidRDefault="007B5A6E" w:rsidP="007B5A6E"/>
          <w:p w14:paraId="0E23FEA1" w14:textId="77777777" w:rsidR="007B5A6E" w:rsidRPr="007B5A6E" w:rsidRDefault="007B5A6E" w:rsidP="007B5A6E">
            <w:pPr>
              <w:rPr>
                <w:b/>
                <w:bCs/>
              </w:rPr>
            </w:pPr>
            <w:r w:rsidRPr="007B5A6E">
              <w:rPr>
                <w:b/>
                <w:bCs/>
              </w:rPr>
              <w:t>Aktivnost za učenike:</w:t>
            </w:r>
          </w:p>
          <w:p w14:paraId="15EC2E33" w14:textId="77777777" w:rsidR="007B5A6E" w:rsidRDefault="007B5A6E" w:rsidP="007B5A6E">
            <w:r>
              <w:t>Stvaranje upisnog obrasca s pomoću čarobnjaka za obrasce – Kemijski elementi.</w:t>
            </w:r>
          </w:p>
          <w:p w14:paraId="20B5077D" w14:textId="77777777" w:rsidR="007B5A6E" w:rsidRDefault="007B5A6E" w:rsidP="007B5A6E"/>
          <w:p w14:paraId="5BECF949" w14:textId="77777777" w:rsidR="007B5A6E" w:rsidRDefault="007B5A6E" w:rsidP="007B5A6E">
            <w:r>
              <w:t>Upoznati učenike s mogućnostima dodatnog oblikovanja upisnog obrasca.</w:t>
            </w:r>
          </w:p>
          <w:p w14:paraId="2D244C2C" w14:textId="77777777" w:rsidR="007B5A6E" w:rsidRDefault="007B5A6E" w:rsidP="007B5A6E">
            <w:r>
              <w:t>Upoznati učenike s mogućnostima navigacijskih kontrola.</w:t>
            </w:r>
          </w:p>
          <w:p w14:paraId="648B07FA" w14:textId="77777777" w:rsidR="007B5A6E" w:rsidRDefault="007B5A6E" w:rsidP="007B5A6E"/>
          <w:p w14:paraId="44BDF369" w14:textId="31426ED3" w:rsidR="007B5A6E" w:rsidRDefault="007B5A6E" w:rsidP="007B5A6E">
            <w:r>
              <w:t xml:space="preserve">Uputiti učenike na okvir s važnim savjetima (udžbenik, str. 45) – </w:t>
            </w:r>
            <w:proofErr w:type="spellStart"/>
            <w:r>
              <w:t>Tipkovnički</w:t>
            </w:r>
            <w:proofErr w:type="spellEnd"/>
            <w:r>
              <w:t xml:space="preserve"> prečaci.</w:t>
            </w:r>
          </w:p>
          <w:p w14:paraId="462FEB12" w14:textId="77777777" w:rsidR="007B5A6E" w:rsidRDefault="007B5A6E" w:rsidP="007B5A6E"/>
          <w:p w14:paraId="3759E8E8" w14:textId="77777777" w:rsidR="007B5A6E" w:rsidRPr="007B5A6E" w:rsidRDefault="007B5A6E" w:rsidP="007B5A6E">
            <w:pPr>
              <w:rPr>
                <w:b/>
                <w:bCs/>
              </w:rPr>
            </w:pPr>
            <w:r w:rsidRPr="007B5A6E">
              <w:rPr>
                <w:b/>
                <w:bCs/>
              </w:rPr>
              <w:t>Aktivnost za učenike:</w:t>
            </w:r>
          </w:p>
          <w:p w14:paraId="0F48DE2E" w14:textId="5E8CA869" w:rsidR="007B5A6E" w:rsidRDefault="007B5A6E" w:rsidP="007B5A6E">
            <w:r w:rsidRPr="007B5A6E">
              <w:rPr>
                <w:bCs/>
              </w:rPr>
              <w:t>Vježba 3.</w:t>
            </w:r>
            <w:r>
              <w:t xml:space="preserve"> (udžbenik, str. 45) – Uporaba upisnog obrasca.</w:t>
            </w:r>
          </w:p>
          <w:p w14:paraId="798052A4" w14:textId="77777777" w:rsidR="007B5A6E" w:rsidRDefault="007B5A6E" w:rsidP="007B5A6E"/>
          <w:p w14:paraId="4AEF45CE" w14:textId="77777777" w:rsidR="007B5A6E" w:rsidRDefault="007B5A6E" w:rsidP="007B5A6E">
            <w:pPr>
              <w:rPr>
                <w:i/>
              </w:rPr>
            </w:pPr>
            <w:r>
              <w:rPr>
                <w:i/>
              </w:rPr>
              <w:t>Razvrstavanje i izdvajanje podataka</w:t>
            </w:r>
          </w:p>
          <w:p w14:paraId="5855BCC9" w14:textId="77777777" w:rsidR="007B5A6E" w:rsidRDefault="007B5A6E" w:rsidP="007B5A6E">
            <w:pPr>
              <w:rPr>
                <w:i/>
              </w:rPr>
            </w:pPr>
          </w:p>
          <w:p w14:paraId="6C3859C3" w14:textId="77777777" w:rsidR="007B5A6E" w:rsidRPr="0019725F" w:rsidRDefault="007B5A6E" w:rsidP="007B5A6E">
            <w:r>
              <w:lastRenderedPageBreak/>
              <w:t xml:space="preserve">Upitati učenike sjećaju li se gdje su se već susreli s razvrstavanjem i izdvajanjem podataka, u kojem programu su to koristili </w:t>
            </w:r>
            <w:r w:rsidRPr="007D39E9">
              <w:rPr>
                <w:i/>
              </w:rPr>
              <w:t>(sedmi razred, Excel)</w:t>
            </w:r>
            <w:r>
              <w:t>. Mogu li objasniti što je razvrstavanje (sortiranje) i izdvajanje (filtriranje) podataka.</w:t>
            </w:r>
          </w:p>
          <w:p w14:paraId="48D87983" w14:textId="77777777" w:rsidR="007B5A6E" w:rsidRDefault="007B5A6E" w:rsidP="007B5A6E">
            <w:pPr>
              <w:rPr>
                <w:i/>
              </w:rPr>
            </w:pPr>
          </w:p>
          <w:p w14:paraId="33BA712E" w14:textId="708EFE90" w:rsidR="007B5A6E" w:rsidRDefault="007B5A6E" w:rsidP="007B5A6E">
            <w:r>
              <w:t xml:space="preserve">Naglasiti da je razvrstavanje i izdvajanje podataka najvažnija mogućnost rada s podatcima u bazi. Pokazati učenicima grupu alata </w:t>
            </w:r>
            <w:r w:rsidRPr="007D39E9">
              <w:rPr>
                <w:i/>
              </w:rPr>
              <w:t>Sortiranje i filtriranje</w:t>
            </w:r>
            <w:r>
              <w:t xml:space="preserve"> i objasniti značenje pojedinih alata (slika u udžbeniku, str. 4</w:t>
            </w:r>
            <w:r w:rsidR="00B65991">
              <w:t>6</w:t>
            </w:r>
            <w:r>
              <w:t>). Na primjeru iz udžbenika (str. 4</w:t>
            </w:r>
            <w:r w:rsidR="00B65991">
              <w:t>6</w:t>
            </w:r>
            <w:r>
              <w:t>) pokazati izdvajanje podataka.</w:t>
            </w:r>
          </w:p>
          <w:p w14:paraId="1294BC58" w14:textId="77777777" w:rsidR="007B5A6E" w:rsidRDefault="007B5A6E" w:rsidP="007B5A6E"/>
          <w:p w14:paraId="6F0A2C25" w14:textId="77777777" w:rsidR="007B5A6E" w:rsidRPr="00B65991" w:rsidRDefault="007B5A6E" w:rsidP="007B5A6E">
            <w:pPr>
              <w:rPr>
                <w:b/>
                <w:bCs/>
              </w:rPr>
            </w:pPr>
            <w:r w:rsidRPr="00B65991">
              <w:rPr>
                <w:b/>
                <w:bCs/>
              </w:rPr>
              <w:t>Aktivnost za učenike:</w:t>
            </w:r>
          </w:p>
          <w:p w14:paraId="744C7FC6" w14:textId="410EAD7E" w:rsidR="007B5A6E" w:rsidRDefault="00B65991" w:rsidP="007B5A6E">
            <w:r>
              <w:rPr>
                <w:bCs/>
              </w:rPr>
              <w:t>Radna bilježnica,</w:t>
            </w:r>
            <w:r w:rsidR="007B5A6E">
              <w:rPr>
                <w:b/>
              </w:rPr>
              <w:t xml:space="preserve"> </w:t>
            </w:r>
            <w:r w:rsidR="007B5A6E" w:rsidRPr="001C7A6F">
              <w:t xml:space="preserve">2.3. </w:t>
            </w:r>
            <w:r w:rsidR="007B5A6E">
              <w:t xml:space="preserve">Objekti </w:t>
            </w:r>
            <w:r>
              <w:t xml:space="preserve">računalne </w:t>
            </w:r>
            <w:r w:rsidR="007B5A6E">
              <w:t>baze podataka (str. 19, zadatak 7)</w:t>
            </w:r>
          </w:p>
          <w:p w14:paraId="35CEC458" w14:textId="77777777" w:rsidR="007B5A6E" w:rsidRDefault="007B5A6E" w:rsidP="007B5A6E"/>
          <w:p w14:paraId="584F2FB8" w14:textId="77777777" w:rsidR="007B5A6E" w:rsidRPr="00B65991" w:rsidRDefault="007B5A6E" w:rsidP="007B5A6E">
            <w:pPr>
              <w:rPr>
                <w:b/>
                <w:bCs/>
              </w:rPr>
            </w:pPr>
            <w:r w:rsidRPr="00B65991">
              <w:rPr>
                <w:b/>
                <w:bCs/>
              </w:rPr>
              <w:t>Aktivnost za učenike:</w:t>
            </w:r>
          </w:p>
          <w:p w14:paraId="70E6982F" w14:textId="77777777" w:rsidR="007B5A6E" w:rsidRPr="001C7A6F" w:rsidRDefault="007B5A6E" w:rsidP="007B5A6E">
            <w:pPr>
              <w:rPr>
                <w:i/>
              </w:rPr>
            </w:pPr>
            <w:r>
              <w:t xml:space="preserve">Na primjeru tablice </w:t>
            </w:r>
            <w:r w:rsidRPr="001C7A6F">
              <w:rPr>
                <w:i/>
              </w:rPr>
              <w:t>Kemijski elementi</w:t>
            </w:r>
            <w:r>
              <w:t xml:space="preserve"> istražiti mogućnosti sortiranja i filtriranja podataka.</w:t>
            </w:r>
          </w:p>
          <w:p w14:paraId="596923F5" w14:textId="77777777" w:rsidR="007B5A6E" w:rsidRDefault="007B5A6E" w:rsidP="007B5A6E">
            <w:pPr>
              <w:rPr>
                <w:i/>
              </w:rPr>
            </w:pPr>
          </w:p>
          <w:p w14:paraId="31954299" w14:textId="77777777" w:rsidR="007B5A6E" w:rsidRDefault="007B5A6E" w:rsidP="007B5A6E">
            <w:r w:rsidRPr="00751304">
              <w:rPr>
                <w:i/>
              </w:rPr>
              <w:t>Upit</w:t>
            </w:r>
          </w:p>
          <w:p w14:paraId="4628C431" w14:textId="77777777" w:rsidR="007B5A6E" w:rsidRDefault="007B5A6E" w:rsidP="007B5A6E"/>
          <w:p w14:paraId="24FB7920" w14:textId="77777777" w:rsidR="007B5A6E" w:rsidRDefault="007B5A6E" w:rsidP="007B5A6E">
            <w:r>
              <w:t xml:space="preserve">Objasniti učenicima što je upit i pokazati alate iz grupe alata </w:t>
            </w:r>
            <w:r w:rsidRPr="003E4EED">
              <w:rPr>
                <w:i/>
              </w:rPr>
              <w:t>Upiti</w:t>
            </w:r>
            <w:r>
              <w:t xml:space="preserve"> na kartici </w:t>
            </w:r>
            <w:r w:rsidRPr="003E4EED">
              <w:rPr>
                <w:i/>
              </w:rPr>
              <w:t>Stvaranje</w:t>
            </w:r>
            <w:r>
              <w:t xml:space="preserve"> (</w:t>
            </w:r>
            <w:r w:rsidRPr="003E4EED">
              <w:rPr>
                <w:i/>
              </w:rPr>
              <w:t>Čarobnjak za upite</w:t>
            </w:r>
            <w:r>
              <w:t xml:space="preserve">, </w:t>
            </w:r>
            <w:r w:rsidRPr="003E4EED">
              <w:rPr>
                <w:i/>
              </w:rPr>
              <w:t>Dizajn upita</w:t>
            </w:r>
            <w:r>
              <w:t>).</w:t>
            </w:r>
          </w:p>
          <w:p w14:paraId="5E6274A0" w14:textId="77777777" w:rsidR="007B5A6E" w:rsidRDefault="007B5A6E" w:rsidP="007B5A6E"/>
          <w:p w14:paraId="0220FA37" w14:textId="2980D323" w:rsidR="007B5A6E" w:rsidRDefault="007B5A6E" w:rsidP="007B5A6E">
            <w:r>
              <w:t>Najaviti učenicima da ćemo upoznavanje rada s upitima u bazi podataka započeti primjerom iz udžbenika (str. 4</w:t>
            </w:r>
            <w:r w:rsidR="00B65991">
              <w:t>7</w:t>
            </w:r>
            <w:r>
              <w:t xml:space="preserve">) – </w:t>
            </w:r>
            <w:proofErr w:type="spellStart"/>
            <w:r w:rsidRPr="00416667">
              <w:rPr>
                <w:i/>
              </w:rPr>
              <w:t>KemijskiElementi</w:t>
            </w:r>
            <w:proofErr w:type="spellEnd"/>
            <w:r>
              <w:t xml:space="preserve">. Pokazati učenicima kako mogu stvoriti upit s pomoću </w:t>
            </w:r>
            <w:r w:rsidRPr="005A65C2">
              <w:rPr>
                <w:i/>
              </w:rPr>
              <w:t>Čarobnjaka za upite</w:t>
            </w:r>
            <w:r>
              <w:t>.</w:t>
            </w:r>
          </w:p>
          <w:p w14:paraId="462BCC86" w14:textId="77777777" w:rsidR="007B5A6E" w:rsidRDefault="007B5A6E" w:rsidP="007B5A6E"/>
          <w:p w14:paraId="19520188" w14:textId="77777777" w:rsidR="007B5A6E" w:rsidRPr="00B65991" w:rsidRDefault="007B5A6E" w:rsidP="007B5A6E">
            <w:pPr>
              <w:rPr>
                <w:b/>
                <w:bCs/>
              </w:rPr>
            </w:pPr>
            <w:r w:rsidRPr="00B65991">
              <w:rPr>
                <w:b/>
                <w:bCs/>
              </w:rPr>
              <w:t>Aktivnost za učenike:</w:t>
            </w:r>
          </w:p>
          <w:p w14:paraId="7A118882" w14:textId="77777777" w:rsidR="007B5A6E" w:rsidRDefault="007B5A6E" w:rsidP="007B5A6E">
            <w:r>
              <w:t>Stvaranje upita s pomoću čarobnjaka za upite – Kemijski elementi.</w:t>
            </w:r>
          </w:p>
          <w:p w14:paraId="0DAED5B8" w14:textId="77777777" w:rsidR="007B5A6E" w:rsidRDefault="007B5A6E" w:rsidP="007B5A6E"/>
          <w:p w14:paraId="0749BC4E" w14:textId="77777777" w:rsidR="007B5A6E" w:rsidRPr="00A25B8B" w:rsidRDefault="007B5A6E" w:rsidP="007B5A6E">
            <w:pPr>
              <w:rPr>
                <w:i/>
              </w:rPr>
            </w:pPr>
            <w:r>
              <w:rPr>
                <w:i/>
              </w:rPr>
              <w:t>Kako napisati uvjet za K</w:t>
            </w:r>
            <w:r w:rsidRPr="00A25B8B">
              <w:rPr>
                <w:i/>
              </w:rPr>
              <w:t>riterij pretrage prema datumu</w:t>
            </w:r>
          </w:p>
          <w:p w14:paraId="32C9A240" w14:textId="77777777" w:rsidR="007B5A6E" w:rsidRDefault="007B5A6E" w:rsidP="007B5A6E"/>
          <w:p w14:paraId="7C6247A4" w14:textId="3F6AF9AC" w:rsidR="007B5A6E" w:rsidRDefault="007B5A6E" w:rsidP="007B5A6E">
            <w:r>
              <w:t>Pomoću primjera iz udžbenika (str. 4</w:t>
            </w:r>
            <w:r w:rsidR="00B65991">
              <w:t>8</w:t>
            </w:r>
            <w:r>
              <w:t>, baza učenika) upoznati učenike s pisanjem uvjeta za kriterij pretrage prema datumu.</w:t>
            </w:r>
          </w:p>
          <w:p w14:paraId="616348F9" w14:textId="77777777" w:rsidR="007B5A6E" w:rsidRDefault="007B5A6E" w:rsidP="007B5A6E"/>
          <w:p w14:paraId="38F375F6" w14:textId="77777777" w:rsidR="007B5A6E" w:rsidRDefault="007B5A6E" w:rsidP="007B5A6E">
            <w:r w:rsidRPr="00751304">
              <w:rPr>
                <w:i/>
              </w:rPr>
              <w:t>Izvješće</w:t>
            </w:r>
          </w:p>
          <w:p w14:paraId="6F0141B8" w14:textId="77777777" w:rsidR="007B5A6E" w:rsidRDefault="007B5A6E" w:rsidP="007B5A6E"/>
          <w:p w14:paraId="1E432A81" w14:textId="31463898" w:rsidR="007B5A6E" w:rsidRDefault="007B5A6E" w:rsidP="007B5A6E">
            <w:r>
              <w:t>Objasniti učenicima što je izvješće i na primjeru iz udžbenika (str. 4</w:t>
            </w:r>
            <w:r w:rsidR="00B65991">
              <w:t>9</w:t>
            </w:r>
            <w:r>
              <w:t xml:space="preserve"> i </w:t>
            </w:r>
            <w:r w:rsidR="00B65991">
              <w:t>50</w:t>
            </w:r>
            <w:r>
              <w:t xml:space="preserve">) pokazati kako stvoriti izvješće s pomoću </w:t>
            </w:r>
            <w:r w:rsidRPr="005A65C2">
              <w:rPr>
                <w:i/>
              </w:rPr>
              <w:t>Čarobnjaka za izvješća</w:t>
            </w:r>
            <w:r>
              <w:t xml:space="preserve">. Istaknuti važnost upisivanja odgovarajućeg naziva izvješća kako bi korisnicima bilo jasno na što se izvješće odnosi (npr. </w:t>
            </w:r>
            <w:r w:rsidRPr="009C246E">
              <w:rPr>
                <w:i/>
              </w:rPr>
              <w:t>Kemijski elementi – izvješće</w:t>
            </w:r>
            <w:r>
              <w:t>).</w:t>
            </w:r>
          </w:p>
          <w:p w14:paraId="11C257AE" w14:textId="77777777" w:rsidR="007B5A6E" w:rsidRDefault="007B5A6E" w:rsidP="007B5A6E"/>
          <w:p w14:paraId="67AA6641" w14:textId="77777777" w:rsidR="007B5A6E" w:rsidRDefault="007B5A6E" w:rsidP="007B5A6E">
            <w:r>
              <w:t>Upoznati učenike s mogućnošću izvoza podataka iz izvješća.</w:t>
            </w:r>
          </w:p>
          <w:p w14:paraId="0F21C6B9" w14:textId="77777777" w:rsidR="007B5A6E" w:rsidRDefault="007B5A6E" w:rsidP="007B5A6E"/>
          <w:p w14:paraId="4BD3963C" w14:textId="77777777" w:rsidR="007B5A6E" w:rsidRPr="00B65991" w:rsidRDefault="007B5A6E" w:rsidP="007B5A6E">
            <w:pPr>
              <w:rPr>
                <w:b/>
                <w:bCs/>
              </w:rPr>
            </w:pPr>
            <w:r w:rsidRPr="00B65991">
              <w:rPr>
                <w:b/>
                <w:bCs/>
              </w:rPr>
              <w:t>Aktivnost za učenike:</w:t>
            </w:r>
          </w:p>
          <w:p w14:paraId="0F375BEF" w14:textId="18035D1E" w:rsidR="007B5A6E" w:rsidRDefault="00B65991" w:rsidP="007B5A6E">
            <w:r>
              <w:t xml:space="preserve">Radna bilježnica, </w:t>
            </w:r>
            <w:r w:rsidR="007B5A6E" w:rsidRPr="001C7A6F">
              <w:t xml:space="preserve">2.3. </w:t>
            </w:r>
            <w:r w:rsidR="007B5A6E">
              <w:t xml:space="preserve">Objekti </w:t>
            </w:r>
            <w:r>
              <w:t xml:space="preserve">računalne </w:t>
            </w:r>
            <w:r w:rsidR="007B5A6E">
              <w:t>baze podataka (str. 18 i 19)</w:t>
            </w:r>
          </w:p>
          <w:p w14:paraId="2695CE04" w14:textId="117F456D" w:rsidR="003A6703" w:rsidRPr="00B65991" w:rsidRDefault="007B5A6E" w:rsidP="00E1541B">
            <w:pPr>
              <w:rPr>
                <w:szCs w:val="20"/>
              </w:rPr>
            </w:pPr>
            <w:r w:rsidRPr="0004607F">
              <w:t xml:space="preserve">Prema dostupnome vremenu učenici samostalno </w:t>
            </w:r>
            <w:r>
              <w:t>rješava</w:t>
            </w:r>
            <w:r w:rsidRPr="0004607F">
              <w:t>j</w:t>
            </w:r>
            <w:r>
              <w:t>u preostale zadatke u radnoj bilježnici</w:t>
            </w:r>
            <w:r w:rsidRPr="0004607F">
              <w:t>.</w:t>
            </w:r>
            <w:r>
              <w:t xml:space="preserve"> </w:t>
            </w:r>
            <w:r w:rsidRPr="0004607F">
              <w:t xml:space="preserve">Kao pomoć u rješavanju zadataka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e-sfera.</w:t>
            </w:r>
            <w:r w:rsidR="00B65991">
              <w:t xml:space="preserve"> </w:t>
            </w:r>
            <w:r w:rsidR="003A6703">
              <w:t>Učenici mogu u paru međusobno provjeravati rješenja. Učitelj prati rad učenika i po potrebi objašnjava nejasnoće i savjetuje ispravke.</w:t>
            </w:r>
          </w:p>
          <w:p w14:paraId="5C0D3835" w14:textId="77777777" w:rsidR="003A6703" w:rsidRDefault="003A6703" w:rsidP="00E1541B"/>
          <w:p w14:paraId="02323169" w14:textId="77777777" w:rsidR="003A6703" w:rsidRPr="008E3558" w:rsidRDefault="003A6703" w:rsidP="00E1541B">
            <w:pPr>
              <w:rPr>
                <w:b/>
                <w:bCs/>
              </w:rPr>
            </w:pPr>
            <w:r w:rsidRPr="008E3558">
              <w:rPr>
                <w:b/>
                <w:bCs/>
              </w:rPr>
              <w:t>Aktivnost za učenike:</w:t>
            </w:r>
          </w:p>
          <w:p w14:paraId="5A9E28B0" w14:textId="77777777" w:rsidR="003A6703" w:rsidRPr="008E3558" w:rsidRDefault="003A6703" w:rsidP="00E1541B">
            <w:pPr>
              <w:rPr>
                <w:b/>
                <w:bCs/>
              </w:rPr>
            </w:pPr>
            <w:r w:rsidRPr="008E3558">
              <w:rPr>
                <w:b/>
                <w:bCs/>
              </w:rPr>
              <w:t>DDS Igraj se i uči</w:t>
            </w:r>
          </w:p>
          <w:p w14:paraId="008BD3D7" w14:textId="5169478B" w:rsidR="003A6703" w:rsidRDefault="003A6703" w:rsidP="00E1541B">
            <w:r>
              <w:t xml:space="preserve">Ovisno o raspoloživom vremenu učenici rješavaju zadatke spajanja parova, </w:t>
            </w:r>
            <w:r w:rsidR="001E79A0">
              <w:t xml:space="preserve">križaljke, </w:t>
            </w:r>
            <w:proofErr w:type="spellStart"/>
            <w:r>
              <w:t>osmosmjerke</w:t>
            </w:r>
            <w:proofErr w:type="spellEnd"/>
            <w:r>
              <w:t xml:space="preserve"> i drugo dostupno na e-sferi.</w:t>
            </w:r>
          </w:p>
          <w:p w14:paraId="0F4A98CE" w14:textId="67D6C9E7" w:rsidR="003A6703" w:rsidRDefault="00F11149" w:rsidP="00E1541B">
            <w:hyperlink r:id="rId7" w:history="1">
              <w:r w:rsidR="001E79A0" w:rsidRPr="00CB3491">
                <w:rPr>
                  <w:rStyle w:val="Hiperveza"/>
                </w:rPr>
                <w:t>https://www.e-sfera.hr/dodatni-digitalni-sadrzaji/3998a0a9-6ef7-4f12-aba3-4e3622a78276/</w:t>
              </w:r>
            </w:hyperlink>
            <w:r w:rsidR="001E79A0">
              <w:t xml:space="preserve"> </w:t>
            </w:r>
          </w:p>
        </w:tc>
        <w:tc>
          <w:tcPr>
            <w:tcW w:w="216" w:type="pct"/>
            <w:tcBorders>
              <w:top w:val="nil"/>
            </w:tcBorders>
          </w:tcPr>
          <w:p w14:paraId="3BD4C512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6C990549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456CBD73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77ACCF66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3B9D681A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20AF8497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087E51DA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116C620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11BBA0BB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14:paraId="6611D702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</w:tr>
      <w:tr w:rsidR="003A6703" w:rsidRPr="00413395" w14:paraId="5920FA47" w14:textId="77777777" w:rsidTr="00E1541B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20E488D1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A617C29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08E5209E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</w:p>
        </w:tc>
      </w:tr>
      <w:tr w:rsidR="003A6703" w:rsidRPr="00413395" w14:paraId="2AD7CCE8" w14:textId="77777777" w:rsidTr="00E1541B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12E6E6D" w14:textId="77777777" w:rsidR="003A6703" w:rsidRPr="002A720A" w:rsidRDefault="003A6703" w:rsidP="00E1541B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2A720A">
              <w:rPr>
                <w:rFonts w:cs="Arial"/>
                <w:i/>
                <w:iCs/>
                <w:szCs w:val="20"/>
              </w:rPr>
              <w:t>Ponavljanje i provjera znanja</w:t>
            </w:r>
          </w:p>
          <w:p w14:paraId="4D4F365F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</w:p>
          <w:p w14:paraId="72E5AE21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70561D19" w14:textId="77777777" w:rsidR="003A6703" w:rsidRPr="002A720A" w:rsidRDefault="003A6703" w:rsidP="00E1541B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lastRenderedPageBreak/>
              <w:t>U: Provjerite svoje znanje</w:t>
            </w:r>
          </w:p>
          <w:p w14:paraId="32A744B0" w14:textId="73FB1116" w:rsidR="003A6703" w:rsidRDefault="003A6703" w:rsidP="00E1541B">
            <w:pPr>
              <w:jc w:val="left"/>
              <w:rPr>
                <w:rFonts w:cs="Arial"/>
                <w:b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>U: Sažetak</w:t>
            </w:r>
            <w:r>
              <w:rPr>
                <w:rFonts w:cs="Arial"/>
                <w:b/>
                <w:szCs w:val="20"/>
              </w:rPr>
              <w:t xml:space="preserve"> -</w:t>
            </w:r>
            <w:r w:rsidRPr="00045D75">
              <w:t xml:space="preserve"> Uputiti učenike</w:t>
            </w:r>
            <w:r>
              <w:rPr>
                <w:b/>
              </w:rPr>
              <w:t xml:space="preserve"> </w:t>
            </w:r>
            <w:r>
              <w:t>na s</w:t>
            </w:r>
            <w:r w:rsidRPr="00045D75">
              <w:t>ažetak</w:t>
            </w:r>
            <w:r>
              <w:t xml:space="preserve"> (str. </w:t>
            </w:r>
            <w:r w:rsidR="00FD0D7C">
              <w:t>5</w:t>
            </w:r>
            <w:r>
              <w:t>1) i ponoviti istaknute dijelove.</w:t>
            </w:r>
          </w:p>
          <w:p w14:paraId="5602F079" w14:textId="77777777" w:rsidR="003A6703" w:rsidRDefault="003A6703" w:rsidP="00E1541B">
            <w:pPr>
              <w:jc w:val="left"/>
              <w:rPr>
                <w:rFonts w:cs="Arial"/>
                <w:b/>
                <w:szCs w:val="20"/>
              </w:rPr>
            </w:pPr>
          </w:p>
          <w:p w14:paraId="49D0384F" w14:textId="77777777" w:rsidR="003A6703" w:rsidRDefault="003A6703" w:rsidP="00E1541B">
            <w:pPr>
              <w:jc w:val="left"/>
            </w:pPr>
            <w:r>
              <w:t>Uputiti učenike na dodatne digitalne sadržaje na e-sferi</w:t>
            </w:r>
            <w:r w:rsidRPr="0072196D">
              <w:t>.</w:t>
            </w:r>
          </w:p>
          <w:p w14:paraId="540D0D2F" w14:textId="51B7B0FF" w:rsidR="003A6703" w:rsidRDefault="00F11149" w:rsidP="00E1541B">
            <w:pPr>
              <w:jc w:val="left"/>
              <w:rPr>
                <w:b/>
              </w:rPr>
            </w:pPr>
            <w:hyperlink r:id="rId8" w:history="1"/>
            <w:r w:rsidR="003A6703">
              <w:rPr>
                <w:b/>
              </w:rPr>
              <w:t xml:space="preserve">DDS Pojmovnik: </w:t>
            </w:r>
            <w:r w:rsidR="00FD0D7C">
              <w:t>Objekti računalne</w:t>
            </w:r>
            <w:r w:rsidR="003A6703">
              <w:t xml:space="preserve"> baze podataka</w:t>
            </w:r>
          </w:p>
          <w:p w14:paraId="13BF9FCA" w14:textId="77777777" w:rsidR="003A6703" w:rsidRDefault="003A6703" w:rsidP="00E1541B">
            <w:pPr>
              <w:jc w:val="left"/>
              <w:rPr>
                <w:bCs/>
              </w:rPr>
            </w:pPr>
            <w:r>
              <w:rPr>
                <w:b/>
              </w:rPr>
              <w:t xml:space="preserve">DDS Provjeri znanje: </w:t>
            </w:r>
            <w:r w:rsidRPr="002A720A">
              <w:rPr>
                <w:bCs/>
              </w:rPr>
              <w:t>Kvizov</w:t>
            </w:r>
            <w:r>
              <w:rPr>
                <w:bCs/>
              </w:rPr>
              <w:t>i</w:t>
            </w:r>
          </w:p>
          <w:p w14:paraId="3961C872" w14:textId="63367BE4" w:rsidR="003A6703" w:rsidRPr="002A2BF0" w:rsidRDefault="003A6703" w:rsidP="00E1541B">
            <w:pPr>
              <w:jc w:val="left"/>
              <w:rPr>
                <w:bCs/>
              </w:rPr>
            </w:pPr>
            <w:r w:rsidRPr="002A2BF0">
              <w:rPr>
                <w:b/>
              </w:rPr>
              <w:t>DDS e-Učionica</w:t>
            </w:r>
            <w:r>
              <w:rPr>
                <w:b/>
              </w:rPr>
              <w:t xml:space="preserve">: </w:t>
            </w:r>
            <w:r w:rsidR="00FD0D7C">
              <w:t>Stvaranje obrasca i sortiranje, Stvaranje upita i izvješća</w:t>
            </w:r>
          </w:p>
          <w:p w14:paraId="7753A2DD" w14:textId="77777777" w:rsidR="003A6703" w:rsidRPr="009D1030" w:rsidRDefault="003A6703" w:rsidP="00E1541B">
            <w:pPr>
              <w:jc w:val="left"/>
            </w:pPr>
          </w:p>
          <w:p w14:paraId="5E9BF63D" w14:textId="77777777" w:rsidR="003A6703" w:rsidRPr="0009743D" w:rsidRDefault="003A6703" w:rsidP="00E1541B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 Vršnjačko vrednovanje.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2042690A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lastRenderedPageBreak/>
              <w:t>R</w:t>
            </w:r>
          </w:p>
          <w:p w14:paraId="2EC4672C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3FB6C1D9" w14:textId="77777777" w:rsidR="003A6703" w:rsidRDefault="003A6703" w:rsidP="00E1541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1378AE1" w14:textId="77777777" w:rsidR="003A6703" w:rsidRPr="00413395" w:rsidRDefault="003A6703" w:rsidP="00E1541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33DC9ABA" w14:textId="77777777" w:rsidR="003A6703" w:rsidRDefault="003A6703" w:rsidP="003A670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3A6703" w:rsidRPr="00413395" w14:paraId="5A1865C6" w14:textId="77777777" w:rsidTr="00E1541B">
        <w:trPr>
          <w:trHeight w:val="248"/>
        </w:trPr>
        <w:tc>
          <w:tcPr>
            <w:tcW w:w="1250" w:type="pct"/>
          </w:tcPr>
          <w:p w14:paraId="31289F1F" w14:textId="77777777" w:rsidR="003A6703" w:rsidRPr="00413395" w:rsidRDefault="003A6703" w:rsidP="00E1541B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7E6D4206" w14:textId="77777777" w:rsidR="003A6703" w:rsidRPr="00413395" w:rsidRDefault="003A6703" w:rsidP="00E1541B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408AD13F" w14:textId="77777777" w:rsidR="003A6703" w:rsidRPr="00413395" w:rsidRDefault="003A6703" w:rsidP="00E1541B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288A3B79" w14:textId="77777777" w:rsidR="003A6703" w:rsidRPr="00413395" w:rsidRDefault="003A6703" w:rsidP="00E1541B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3A6703" w:rsidRPr="00413395" w14:paraId="3B1C62B3" w14:textId="77777777" w:rsidTr="00E1541B">
        <w:trPr>
          <w:trHeight w:val="247"/>
        </w:trPr>
        <w:tc>
          <w:tcPr>
            <w:tcW w:w="1250" w:type="pct"/>
          </w:tcPr>
          <w:p w14:paraId="75054E71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679F4C5F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6541B426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24A8F544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00D5F4EB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2B218C3A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410D5108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36EA7B95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5C93D2DA" w14:textId="77777777" w:rsidR="003A6703" w:rsidRPr="0025758D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2E0CD93A" w14:textId="77777777" w:rsidR="003A6703" w:rsidRPr="0025758D" w:rsidRDefault="003A6703" w:rsidP="00E15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3DF64C5A" w14:textId="77777777" w:rsidR="003A6703" w:rsidRPr="0025758D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2CDC0112" w14:textId="77777777" w:rsidR="003A6703" w:rsidRPr="0025758D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0F21EA5B" w14:textId="77777777" w:rsidR="003A6703" w:rsidRPr="0025758D" w:rsidRDefault="003A6703" w:rsidP="00E15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23285E3B" w14:textId="77777777" w:rsidR="003A6703" w:rsidRDefault="003A6703" w:rsidP="00E1541B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5EB3C79C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1FDA522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6AB4CDAF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3543A597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7F3464B9" w14:textId="77777777" w:rsidR="003A6703" w:rsidRPr="00413395" w:rsidRDefault="003A6703" w:rsidP="00E1541B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1809095E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2DB90DE0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2F562317" w14:textId="77777777" w:rsidR="003A6703" w:rsidRPr="00413395" w:rsidRDefault="003A6703" w:rsidP="00E15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168D0598" w14:textId="77777777" w:rsidR="003A6703" w:rsidRDefault="003A6703" w:rsidP="00E1541B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4B0335A2" w14:textId="77777777" w:rsidR="003A6703" w:rsidRPr="00F0001F" w:rsidRDefault="003A6703" w:rsidP="003A6703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3A6703" w:rsidRPr="00413395" w14:paraId="4917F453" w14:textId="77777777" w:rsidTr="00E1541B">
        <w:tc>
          <w:tcPr>
            <w:tcW w:w="9043" w:type="dxa"/>
            <w:tcBorders>
              <w:bottom w:val="nil"/>
            </w:tcBorders>
          </w:tcPr>
          <w:p w14:paraId="552D6210" w14:textId="77777777" w:rsidR="003A6703" w:rsidRPr="00413395" w:rsidRDefault="003A6703" w:rsidP="00E1541B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3A6703" w:rsidRPr="00413395" w14:paraId="34737C0C" w14:textId="77777777" w:rsidTr="00E1541B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704FF4D" w14:textId="77777777" w:rsidR="003A6703" w:rsidRDefault="003A6703" w:rsidP="00E1541B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55C2FD12" w14:textId="77777777" w:rsidR="003A6703" w:rsidRPr="00480FC5" w:rsidRDefault="00F11149" w:rsidP="00E1541B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9" w:history="1">
              <w:r w:rsidR="003A6703"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4D6AB066" w14:textId="77777777" w:rsidR="003A6703" w:rsidRDefault="003A6703" w:rsidP="003A670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A6703" w:rsidRPr="00413395" w14:paraId="4AEE1E7B" w14:textId="77777777" w:rsidTr="00E1541B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E234E" w14:textId="77777777" w:rsidR="003A6703" w:rsidRPr="00413395" w:rsidRDefault="003A6703" w:rsidP="00E1541B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009D308C" w14:textId="77777777" w:rsidR="003A6703" w:rsidRDefault="003A6703" w:rsidP="00E1541B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295C09BB" w14:textId="77777777" w:rsidR="003A6703" w:rsidRPr="00A92AA0" w:rsidRDefault="003A6703" w:rsidP="00E1541B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2C1427F8" w14:textId="77777777" w:rsidR="003A6703" w:rsidRPr="00F0001F" w:rsidRDefault="003A6703" w:rsidP="003A670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A6703" w:rsidRPr="00413395" w14:paraId="7AED60B7" w14:textId="77777777" w:rsidTr="00E1541B">
        <w:tc>
          <w:tcPr>
            <w:tcW w:w="5000" w:type="pct"/>
            <w:tcBorders>
              <w:bottom w:val="single" w:sz="4" w:space="0" w:color="auto"/>
            </w:tcBorders>
          </w:tcPr>
          <w:p w14:paraId="1C4E17A2" w14:textId="77777777" w:rsidR="003A6703" w:rsidRPr="00413395" w:rsidRDefault="003A6703" w:rsidP="00E1541B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3A6703" w:rsidRPr="00413395" w14:paraId="59A66F5B" w14:textId="77777777" w:rsidTr="00E1541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FA43587" w14:textId="77777777" w:rsidR="003A6703" w:rsidRDefault="003A6703" w:rsidP="00E1541B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610AE4E0" w14:textId="77777777" w:rsidR="003A6703" w:rsidRDefault="003A6703" w:rsidP="003A670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A6703" w:rsidRPr="00413395" w14:paraId="6BD8B3F1" w14:textId="77777777" w:rsidTr="00E1541B">
        <w:tc>
          <w:tcPr>
            <w:tcW w:w="5000" w:type="pct"/>
            <w:tcBorders>
              <w:bottom w:val="nil"/>
            </w:tcBorders>
          </w:tcPr>
          <w:p w14:paraId="79FB5803" w14:textId="77777777" w:rsidR="003A6703" w:rsidRDefault="003A6703" w:rsidP="00E1541B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3A6C67D9" w14:textId="77777777" w:rsidR="003A6703" w:rsidRPr="00163595" w:rsidRDefault="003A6703" w:rsidP="00E1541B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3A6703" w:rsidRPr="00413395" w14:paraId="777EECA0" w14:textId="77777777" w:rsidTr="00E1541B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4A4B0D6" w14:textId="52CCA739" w:rsidR="003A6703" w:rsidRPr="00671643" w:rsidRDefault="00671643" w:rsidP="00671643">
            <w:pPr>
              <w:spacing w:line="276" w:lineRule="auto"/>
              <w:rPr>
                <w:b/>
                <w:bCs/>
              </w:rPr>
            </w:pPr>
            <w:r w:rsidRPr="00671643">
              <w:t>1)</w:t>
            </w:r>
            <w:r>
              <w:rPr>
                <w:i/>
                <w:iCs/>
              </w:rPr>
              <w:t xml:space="preserve"> </w:t>
            </w:r>
            <w:r w:rsidR="00FD0D7C" w:rsidRPr="00671643">
              <w:rPr>
                <w:i/>
                <w:iCs/>
              </w:rPr>
              <w:t>Tko želi znati više</w:t>
            </w:r>
            <w:r w:rsidR="00FD0D7C">
              <w:t xml:space="preserve"> (udžbenik, str. 50), </w:t>
            </w:r>
            <w:r w:rsidR="00FD0D7C" w:rsidRPr="00671643">
              <w:rPr>
                <w:b/>
                <w:bCs/>
              </w:rPr>
              <w:t xml:space="preserve">DDS </w:t>
            </w:r>
            <w:proofErr w:type="spellStart"/>
            <w:r w:rsidR="00FD0D7C" w:rsidRPr="00671643">
              <w:rPr>
                <w:b/>
                <w:bCs/>
              </w:rPr>
              <w:t>MojPortal</w:t>
            </w:r>
            <w:proofErr w:type="spellEnd"/>
            <w:r w:rsidR="00FD0D7C" w:rsidRPr="00671643">
              <w:rPr>
                <w:b/>
                <w:bCs/>
              </w:rPr>
              <w:t>+</w:t>
            </w:r>
          </w:p>
          <w:p w14:paraId="737C02A8" w14:textId="61F3F737" w:rsidR="00671643" w:rsidRPr="00671643" w:rsidRDefault="00671643" w:rsidP="00671643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2) </w:t>
            </w:r>
            <w:r>
              <w:rPr>
                <w:rFonts w:cs="Arial"/>
                <w:szCs w:val="20"/>
              </w:rPr>
              <w:t xml:space="preserve">Baza podataka </w:t>
            </w:r>
            <w:r w:rsidRPr="00B61ADC">
              <w:rPr>
                <w:rFonts w:cs="Arial"/>
                <w:i/>
                <w:szCs w:val="20"/>
              </w:rPr>
              <w:t>Periodni sustav</w:t>
            </w:r>
            <w:r>
              <w:rPr>
                <w:rFonts w:cs="Arial"/>
                <w:szCs w:val="20"/>
              </w:rPr>
              <w:t>: s</w:t>
            </w:r>
            <w:r w:rsidRPr="00EF1F81">
              <w:rPr>
                <w:rFonts w:cs="Arial"/>
                <w:szCs w:val="20"/>
              </w:rPr>
              <w:t xml:space="preserve">tvaranje </w:t>
            </w:r>
            <w:r>
              <w:rPr>
                <w:rFonts w:cs="Arial"/>
                <w:szCs w:val="20"/>
              </w:rPr>
              <w:t xml:space="preserve">nekoliko </w:t>
            </w:r>
            <w:r w:rsidRPr="00EF1F81">
              <w:rPr>
                <w:rFonts w:cs="Arial"/>
                <w:szCs w:val="20"/>
              </w:rPr>
              <w:t>upita</w:t>
            </w:r>
            <w:r>
              <w:rPr>
                <w:rFonts w:cs="Arial"/>
                <w:szCs w:val="20"/>
              </w:rPr>
              <w:t xml:space="preserve"> i izvješća, izvoz podataka iz izvješća (npr. u PDF). </w:t>
            </w:r>
            <w:r>
              <w:t xml:space="preserve">Spremiti izvješće (PDF) u svoj e-portfolio (npr. na servisu </w:t>
            </w:r>
            <w:proofErr w:type="spellStart"/>
            <w:r>
              <w:t>OneDrive</w:t>
            </w:r>
            <w:proofErr w:type="spellEnd"/>
            <w:r>
              <w:t xml:space="preserve"> ili na </w:t>
            </w:r>
            <w:proofErr w:type="spellStart"/>
            <w:r>
              <w:t>Edmodu</w:t>
            </w:r>
            <w:proofErr w:type="spellEnd"/>
            <w:r>
              <w:t>).</w:t>
            </w:r>
          </w:p>
        </w:tc>
      </w:tr>
    </w:tbl>
    <w:p w14:paraId="5B48B13B" w14:textId="77777777" w:rsidR="003A6703" w:rsidRDefault="003A6703" w:rsidP="003A670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A6703" w:rsidRPr="00413395" w14:paraId="12827823" w14:textId="77777777" w:rsidTr="00E1541B">
        <w:tc>
          <w:tcPr>
            <w:tcW w:w="5000" w:type="pct"/>
            <w:tcBorders>
              <w:bottom w:val="nil"/>
            </w:tcBorders>
          </w:tcPr>
          <w:p w14:paraId="0EC40F0F" w14:textId="77777777" w:rsidR="003A6703" w:rsidRDefault="003A6703" w:rsidP="00E1541B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3A6703" w:rsidRPr="00413395" w14:paraId="7D201062" w14:textId="77777777" w:rsidTr="00E1541B">
        <w:tc>
          <w:tcPr>
            <w:tcW w:w="5000" w:type="pct"/>
            <w:tcBorders>
              <w:top w:val="nil"/>
              <w:bottom w:val="nil"/>
            </w:tcBorders>
          </w:tcPr>
          <w:p w14:paraId="32478758" w14:textId="77777777" w:rsidR="003A6703" w:rsidRPr="001151FE" w:rsidRDefault="003A6703" w:rsidP="00E1541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A6703" w:rsidRPr="00413395" w14:paraId="6A984EED" w14:textId="77777777" w:rsidTr="00E1541B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2218280" w14:textId="77777777" w:rsidR="003A6703" w:rsidRPr="00E6591C" w:rsidRDefault="003A6703" w:rsidP="00E1541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Zadatci za samostalno uvježbavanje.</w:t>
            </w:r>
          </w:p>
        </w:tc>
      </w:tr>
    </w:tbl>
    <w:p w14:paraId="7018BF8C" w14:textId="77777777" w:rsidR="003A6703" w:rsidRPr="00F0001F" w:rsidRDefault="003A6703" w:rsidP="003A670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3A6703" w:rsidRPr="00413395" w14:paraId="4AC42170" w14:textId="77777777" w:rsidTr="00E1541B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00795BD1" w14:textId="77777777" w:rsidR="003A6703" w:rsidRPr="00413395" w:rsidRDefault="003A6703" w:rsidP="00E1541B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3A6703" w:rsidRPr="00413395" w14:paraId="7DE3785C" w14:textId="77777777" w:rsidTr="00E1541B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143AE96" w14:textId="77777777" w:rsidR="003A6703" w:rsidRDefault="003A6703" w:rsidP="00E1541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C8DA12E" w14:textId="77777777" w:rsidR="003A6703" w:rsidRDefault="003A6703" w:rsidP="00E1541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06D691B" w14:textId="77777777" w:rsidR="003A6703" w:rsidRDefault="003A6703" w:rsidP="00E1541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0661356" w14:textId="77777777" w:rsidR="003A6703" w:rsidRDefault="003A6703" w:rsidP="00E1541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700C4FA" w14:textId="77777777" w:rsidR="003A6703" w:rsidRDefault="003A6703" w:rsidP="00E1541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3917288" w14:textId="77777777" w:rsidR="003A6703" w:rsidRPr="00413395" w:rsidRDefault="003A6703" w:rsidP="00E1541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A8D6107" w14:textId="77777777" w:rsidR="003A6703" w:rsidRPr="00F0001F" w:rsidRDefault="003A6703" w:rsidP="003A6703">
      <w:pPr>
        <w:rPr>
          <w:szCs w:val="20"/>
        </w:rPr>
      </w:pPr>
    </w:p>
    <w:p w14:paraId="3CD009E8" w14:textId="77777777" w:rsidR="003A6703" w:rsidRDefault="003A6703" w:rsidP="003A6703"/>
    <w:p w14:paraId="066E19CF" w14:textId="77777777" w:rsidR="00F535EE" w:rsidRDefault="00F535EE"/>
    <w:sectPr w:rsidR="00F535EE" w:rsidSect="00884AAA">
      <w:headerReference w:type="default" r:id="rId10"/>
      <w:footerReference w:type="default" r:id="rId11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86FB" w14:textId="77777777" w:rsidR="00F11149" w:rsidRDefault="00F11149">
      <w:r>
        <w:separator/>
      </w:r>
    </w:p>
  </w:endnote>
  <w:endnote w:type="continuationSeparator" w:id="0">
    <w:p w14:paraId="7CFED2C0" w14:textId="77777777" w:rsidR="00F11149" w:rsidRDefault="00F1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F794" w14:textId="77777777" w:rsidR="001331D0" w:rsidRDefault="00F827B5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10F3902" wp14:editId="100AAF5C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F627A7" wp14:editId="725BF33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B7BC" w14:textId="77777777" w:rsidR="00F11149" w:rsidRDefault="00F11149">
      <w:r>
        <w:separator/>
      </w:r>
    </w:p>
  </w:footnote>
  <w:footnote w:type="continuationSeparator" w:id="0">
    <w:p w14:paraId="1AF1C91F" w14:textId="77777777" w:rsidR="00F11149" w:rsidRDefault="00F1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E43F" w14:textId="77777777" w:rsidR="001331D0" w:rsidRPr="005E3FCD" w:rsidRDefault="00F827B5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4AD3D28B" wp14:editId="3B40FF4B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78EC4E0" wp14:editId="4B239D0A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304C7667" wp14:editId="00672B3B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F239CC" wp14:editId="37A005E7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A1009"/>
    <w:multiLevelType w:val="hybridMultilevel"/>
    <w:tmpl w:val="77DE18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3"/>
    <w:rsid w:val="001E79A0"/>
    <w:rsid w:val="003A6703"/>
    <w:rsid w:val="00671643"/>
    <w:rsid w:val="007B5A6E"/>
    <w:rsid w:val="00A84F8B"/>
    <w:rsid w:val="00B65991"/>
    <w:rsid w:val="00F11149"/>
    <w:rsid w:val="00F535EE"/>
    <w:rsid w:val="00F827B5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3581"/>
  <w15:chartTrackingRefBased/>
  <w15:docId w15:val="{5906EA08-CF78-4FE2-A93C-2BCBAD4D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0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6703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A6703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3A6703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A6703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3A670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670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79A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D0D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db11558e-9c9e-426b-a6f4-5b2ebe439b0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3998a0a9-6ef7-4f12-aba3-4e3622a7827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7</cp:revision>
  <dcterms:created xsi:type="dcterms:W3CDTF">2021-05-06T08:39:00Z</dcterms:created>
  <dcterms:modified xsi:type="dcterms:W3CDTF">2021-05-06T09:20:00Z</dcterms:modified>
</cp:coreProperties>
</file>